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863AE">
      <w:pPr>
        <w:adjustRightInd w:val="0"/>
        <w:spacing w:line="360" w:lineRule="auto"/>
        <w:jc w:val="center"/>
        <w:textAlignment w:val="baseline"/>
        <w:rPr>
          <w:rFonts w:hint="eastAsia" w:ascii="Times New Roman" w:hAnsi="Times New Roman" w:eastAsia="宋体"/>
          <w:b/>
          <w:bCs/>
          <w:color w:val="auto"/>
          <w:spacing w:val="0"/>
          <w:w w:val="100"/>
          <w:position w:val="0"/>
          <w:sz w:val="28"/>
          <w:szCs w:val="28"/>
          <w:lang w:val="en-US" w:eastAsia="zh-CN"/>
        </w:rPr>
      </w:pPr>
      <w:r>
        <w:rPr>
          <w:rFonts w:hint="eastAsia" w:ascii="Times New Roman" w:hAnsi="Times New Roman" w:eastAsia="宋体"/>
          <w:b/>
          <w:bCs/>
          <w:color w:val="auto"/>
          <w:spacing w:val="0"/>
          <w:w w:val="100"/>
          <w:position w:val="0"/>
          <w:sz w:val="28"/>
          <w:szCs w:val="28"/>
          <w:lang w:val="en-US" w:eastAsia="zh-CN"/>
        </w:rPr>
        <w:t>广东方皓金属科技有限公司</w:t>
      </w:r>
    </w:p>
    <w:p w14:paraId="19923026">
      <w:pPr>
        <w:adjustRightInd w:val="0"/>
        <w:spacing w:line="360" w:lineRule="auto"/>
        <w:jc w:val="center"/>
        <w:textAlignment w:val="baseline"/>
        <w:rPr>
          <w:rFonts w:hint="eastAsia" w:ascii="Times New Roman" w:hAnsi="Times New Roman" w:eastAsia="宋体"/>
          <w:b/>
          <w:bCs/>
          <w:color w:val="auto"/>
          <w:spacing w:val="0"/>
          <w:w w:val="100"/>
          <w:position w:val="0"/>
          <w:sz w:val="28"/>
          <w:szCs w:val="28"/>
          <w:lang w:val="zh-TW" w:eastAsia="zh-CN"/>
        </w:rPr>
      </w:pPr>
      <w:r>
        <w:rPr>
          <w:rFonts w:hint="eastAsia" w:ascii="Times New Roman" w:hAnsi="Times New Roman" w:eastAsia="宋体"/>
          <w:b/>
          <w:bCs/>
          <w:color w:val="auto"/>
          <w:spacing w:val="0"/>
          <w:w w:val="100"/>
          <w:position w:val="0"/>
          <w:sz w:val="28"/>
          <w:szCs w:val="28"/>
          <w:lang w:val="en-US" w:eastAsia="zh-CN"/>
        </w:rPr>
        <w:t>华南装备园汽车避震器系列及捆绑器系列研发、生产项目（一期）</w:t>
      </w:r>
    </w:p>
    <w:p w14:paraId="221C965E">
      <w:pPr>
        <w:adjustRightInd w:val="0"/>
        <w:spacing w:line="360" w:lineRule="auto"/>
        <w:jc w:val="center"/>
        <w:textAlignment w:val="baseline"/>
        <w:rPr>
          <w:rFonts w:ascii="Times New Roman" w:hAnsi="Times New Roman" w:eastAsia="宋体"/>
          <w:b/>
          <w:bCs/>
          <w:color w:val="auto"/>
          <w:spacing w:val="0"/>
          <w:w w:val="100"/>
          <w:position w:val="0"/>
          <w:sz w:val="28"/>
          <w:szCs w:val="28"/>
        </w:rPr>
      </w:pPr>
      <w:r>
        <w:rPr>
          <w:rFonts w:ascii="Times New Roman" w:hAnsi="Times New Roman" w:eastAsia="宋体"/>
          <w:b/>
          <w:bCs/>
          <w:color w:val="auto"/>
          <w:spacing w:val="0"/>
          <w:w w:val="100"/>
          <w:position w:val="0"/>
          <w:sz w:val="28"/>
          <w:szCs w:val="28"/>
        </w:rPr>
        <w:t>竣工环境保护验收其他需要说明的事项</w:t>
      </w:r>
    </w:p>
    <w:p w14:paraId="20FA0B4B">
      <w:pPr>
        <w:pStyle w:val="8"/>
        <w:keepNext w:val="0"/>
        <w:keepLines w:val="0"/>
        <w:pageBreakBefore w:val="0"/>
        <w:widowControl w:val="0"/>
        <w:shd w:val="clear" w:color="auto" w:fill="auto"/>
        <w:kinsoku/>
        <w:wordWrap/>
        <w:overflowPunct/>
        <w:topLinePunct w:val="0"/>
        <w:autoSpaceDE/>
        <w:autoSpaceDN/>
        <w:bidi w:val="0"/>
        <w:adjustRightInd/>
        <w:snapToGrid/>
        <w:spacing w:before="0" w:beforeLines="50" w:after="0" w:afterLines="50" w:line="360" w:lineRule="auto"/>
        <w:ind w:left="0" w:right="0" w:firstLine="482" w:firstLineChars="200"/>
        <w:jc w:val="both"/>
        <w:textAlignment w:val="auto"/>
        <w:rPr>
          <w:rFonts w:ascii="Times New Roman" w:hAnsi="Times New Roman" w:eastAsia="宋体" w:cs="Times New Roman"/>
          <w:b/>
          <w:bCs/>
          <w:i w:val="0"/>
          <w:iCs w:val="0"/>
          <w:smallCaps w:val="0"/>
          <w:strike w:val="0"/>
          <w:color w:val="auto"/>
          <w:spacing w:val="0"/>
          <w:w w:val="100"/>
          <w:position w:val="0"/>
          <w:sz w:val="24"/>
          <w:szCs w:val="24"/>
        </w:rPr>
      </w:pPr>
      <w:r>
        <w:rPr>
          <w:rFonts w:ascii="Times New Roman" w:hAnsi="Times New Roman" w:eastAsia="宋体" w:cs="Times New Roman"/>
          <w:b/>
          <w:bCs/>
          <w:i w:val="0"/>
          <w:iCs w:val="0"/>
          <w:smallCaps w:val="0"/>
          <w:strike w:val="0"/>
          <w:color w:val="auto"/>
          <w:spacing w:val="0"/>
          <w:w w:val="100"/>
          <w:position w:val="0"/>
          <w:sz w:val="24"/>
          <w:szCs w:val="24"/>
        </w:rPr>
        <w:t>1、环境保护设施设计、施工和验收过程简况</w:t>
      </w:r>
    </w:p>
    <w:p w14:paraId="0957CFF1">
      <w:pPr>
        <w:pStyle w:val="9"/>
        <w:keepNext w:val="0"/>
        <w:keepLines w:val="0"/>
        <w:pageBreakBefore w:val="0"/>
        <w:widowControl w:val="0"/>
        <w:kinsoku/>
        <w:wordWrap/>
        <w:overflowPunct/>
        <w:topLinePunct w:val="0"/>
        <w:autoSpaceDE/>
        <w:autoSpaceDN/>
        <w:bidi w:val="0"/>
        <w:adjustRightInd/>
        <w:snapToGrid/>
        <w:spacing w:before="0" w:beforeLines="50" w:after="0" w:line="360" w:lineRule="auto"/>
        <w:ind w:leftChars="0" w:firstLine="482" w:firstLineChars="200"/>
        <w:jc w:val="both"/>
        <w:textAlignment w:val="auto"/>
        <w:rPr>
          <w:rFonts w:hint="eastAsia" w:ascii="Times New Roman" w:hAnsi="Times New Roman" w:eastAsia="宋体"/>
          <w:b/>
          <w:bCs/>
          <w:color w:val="auto"/>
          <w:kern w:val="2"/>
          <w:sz w:val="24"/>
          <w:szCs w:val="24"/>
          <w:lang w:val="en-US" w:eastAsia="zh-CN"/>
        </w:rPr>
      </w:pPr>
      <w:r>
        <w:rPr>
          <w:rFonts w:hint="eastAsia" w:ascii="Times New Roman" w:hAnsi="Times New Roman" w:eastAsia="宋体"/>
          <w:b/>
          <w:bCs/>
          <w:color w:val="auto"/>
          <w:kern w:val="2"/>
          <w:sz w:val="24"/>
          <w:szCs w:val="24"/>
          <w:lang w:val="en-US" w:eastAsia="en-US"/>
        </w:rPr>
        <w:t>1.</w:t>
      </w:r>
      <w:r>
        <w:rPr>
          <w:rFonts w:hint="eastAsia" w:ascii="Times New Roman" w:hAnsi="Times New Roman" w:eastAsia="宋体"/>
          <w:b/>
          <w:bCs/>
          <w:color w:val="auto"/>
          <w:kern w:val="2"/>
          <w:sz w:val="24"/>
          <w:szCs w:val="24"/>
          <w:lang w:val="en-US" w:eastAsia="zh-CN"/>
        </w:rPr>
        <w:t>1设计简况</w:t>
      </w:r>
    </w:p>
    <w:p w14:paraId="3F000948">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广东方皓金属科技有限公司华南装备园汽车避震器系列及捆绑器系列研发、生产项目（一期）</w:t>
      </w:r>
      <w:r>
        <w:rPr>
          <w:rFonts w:hint="default" w:ascii="Times New Roman" w:hAnsi="Times New Roman" w:eastAsia="宋体" w:cs="Times New Roman"/>
          <w:color w:val="auto"/>
          <w:sz w:val="24"/>
          <w:szCs w:val="24"/>
          <w:lang w:val="en-US" w:eastAsia="zh-CN"/>
        </w:rPr>
        <w:t>的环境保护设施</w:t>
      </w:r>
      <w:r>
        <w:rPr>
          <w:rFonts w:hint="eastAsia" w:ascii="Times New Roman" w:hAnsi="Times New Roman" w:eastAsia="宋体" w:cs="Times New Roman"/>
          <w:color w:val="auto"/>
          <w:sz w:val="24"/>
          <w:szCs w:val="24"/>
          <w:lang w:val="en-US" w:eastAsia="zh-CN"/>
        </w:rPr>
        <w:t>已</w:t>
      </w:r>
      <w:r>
        <w:rPr>
          <w:rFonts w:hint="default" w:ascii="Times New Roman" w:hAnsi="Times New Roman" w:eastAsia="宋体" w:cs="Times New Roman"/>
          <w:color w:val="auto"/>
          <w:sz w:val="24"/>
          <w:szCs w:val="24"/>
          <w:lang w:val="en-US" w:eastAsia="zh-CN"/>
        </w:rPr>
        <w:t>纳入初步设计</w:t>
      </w:r>
      <w:r>
        <w:rPr>
          <w:rFonts w:hint="eastAsia" w:ascii="Times New Roman" w:hAnsi="Times New Roman" w:eastAsia="宋体" w:cs="Times New Roman"/>
          <w:color w:val="auto"/>
          <w:sz w:val="24"/>
          <w:szCs w:val="24"/>
          <w:lang w:val="en-US" w:eastAsia="zh-CN"/>
        </w:rPr>
        <w:t>。</w:t>
      </w:r>
    </w:p>
    <w:p w14:paraId="42EBDFAA">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ascii="Times New Roman" w:hAnsi="Times New Roman" w:eastAsia="宋体"/>
          <w:b w:val="0"/>
          <w:bCs/>
          <w:color w:val="auto"/>
          <w:sz w:val="24"/>
          <w:szCs w:val="24"/>
        </w:rPr>
      </w:pPr>
      <w:r>
        <w:rPr>
          <w:rFonts w:hint="eastAsia" w:ascii="Times New Roman" w:hAnsi="Times New Roman" w:eastAsia="宋体"/>
          <w:b w:val="0"/>
          <w:bCs/>
          <w:color w:val="auto"/>
          <w:sz w:val="24"/>
          <w:szCs w:val="24"/>
          <w:lang w:eastAsia="zh-CN"/>
        </w:rPr>
        <w:t>（</w:t>
      </w:r>
      <w:r>
        <w:rPr>
          <w:rFonts w:hint="eastAsia" w:ascii="Times New Roman" w:hAnsi="Times New Roman" w:eastAsia="宋体"/>
          <w:b w:val="0"/>
          <w:bCs/>
          <w:color w:val="auto"/>
          <w:sz w:val="24"/>
          <w:szCs w:val="24"/>
          <w:lang w:val="en-US" w:eastAsia="zh-CN"/>
        </w:rPr>
        <w:t>1</w:t>
      </w:r>
      <w:r>
        <w:rPr>
          <w:rFonts w:hint="eastAsia" w:ascii="Times New Roman" w:hAnsi="Times New Roman" w:eastAsia="宋体"/>
          <w:b w:val="0"/>
          <w:bCs/>
          <w:color w:val="auto"/>
          <w:sz w:val="24"/>
          <w:szCs w:val="24"/>
          <w:lang w:eastAsia="zh-CN"/>
        </w:rPr>
        <w:t>）</w:t>
      </w:r>
      <w:r>
        <w:rPr>
          <w:rFonts w:ascii="Times New Roman" w:hAnsi="Times New Roman" w:eastAsia="宋体"/>
          <w:b w:val="0"/>
          <w:bCs/>
          <w:color w:val="auto"/>
          <w:sz w:val="24"/>
          <w:szCs w:val="24"/>
        </w:rPr>
        <w:t>废水</w:t>
      </w:r>
    </w:p>
    <w:p w14:paraId="7F24AEA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eastAsia" w:ascii="Times New Roman" w:hAnsi="Times New Roman" w:eastAsia="宋体" w:cs="Times New Roman"/>
          <w:b w:val="0"/>
          <w:bCs/>
          <w:color w:val="auto"/>
          <w:kern w:val="0"/>
          <w:sz w:val="24"/>
          <w:szCs w:val="24"/>
          <w:lang w:val="en-US" w:eastAsia="zh-CN" w:bidi="ar-SA"/>
        </w:rPr>
      </w:pPr>
      <w:r>
        <w:rPr>
          <w:rFonts w:hint="eastAsia" w:ascii="Times New Roman" w:hAnsi="Times New Roman" w:eastAsia="宋体" w:cs="Times New Roman"/>
          <w:b w:val="0"/>
          <w:bCs/>
          <w:color w:val="auto"/>
          <w:kern w:val="0"/>
          <w:sz w:val="24"/>
          <w:szCs w:val="24"/>
          <w:lang w:val="en-US" w:eastAsia="zh-CN" w:bidi="ar-SA"/>
        </w:rPr>
        <w:t>本项目生产废水包括冷却废水、研磨清洗废水、电著烤漆线清洗废水、超滤系统水洗废水、纯水制备浓水、废气喷淋塔废水。</w:t>
      </w:r>
    </w:p>
    <w:p w14:paraId="23DA016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jc w:val="both"/>
        <w:textAlignment w:val="baseline"/>
        <w:rPr>
          <w:rFonts w:hint="eastAsia" w:ascii="Times New Roman" w:hAnsi="Times New Roman" w:eastAsia="宋体" w:cs="Times New Roman"/>
          <w:b w:val="0"/>
          <w:bCs/>
          <w:color w:val="auto"/>
          <w:kern w:val="0"/>
          <w:sz w:val="24"/>
          <w:szCs w:val="24"/>
          <w:lang w:val="en-US" w:eastAsia="zh-CN" w:bidi="ar-SA"/>
        </w:rPr>
      </w:pPr>
      <w:r>
        <w:rPr>
          <w:rFonts w:hint="eastAsia" w:ascii="Times New Roman" w:hAnsi="Times New Roman" w:eastAsia="宋体" w:cs="Times New Roman"/>
          <w:b w:val="0"/>
          <w:bCs/>
          <w:color w:val="auto"/>
          <w:kern w:val="0"/>
          <w:sz w:val="24"/>
          <w:szCs w:val="24"/>
          <w:lang w:val="en-US" w:eastAsia="zh-CN" w:bidi="ar-SA"/>
        </w:rPr>
        <w:t>冷却废水循环使用，不外排；研磨清洗废水排入1#废水处理单元（集水池+气浮池+竖流沉淀池+混凝反应池+斜管沉淀池+清水池）处理，出水回用于研磨清洗工序；电著烤漆线清洗废水排入2#废水处理单元（集水池+气浮/隔油+竖流沉淀池+混凝反应池+斜管沉淀池+一体化生化处理设备+砂滤器+膜过滤器）处理，清水回用于电著烤漆线水洗工序，浓水回用于废气喷淋塔补充水；超滤系统水洗废水经超滤后纯水回用于超滤系统水洗工艺（UF1-3），浓液作为电泳漆回用；纯水制备浓水用作研磨清洗用水，不外排；废气喷淋塔废水循环使用，不外排。</w:t>
      </w:r>
    </w:p>
    <w:p w14:paraId="7AF48B95">
      <w:pPr>
        <w:pStyle w:val="10"/>
        <w:keepNext w:val="0"/>
        <w:keepLines w:val="0"/>
        <w:pageBreakBefore w:val="0"/>
        <w:kinsoku/>
        <w:wordWrap/>
        <w:overflowPunct/>
        <w:topLinePunct w:val="0"/>
        <w:bidi w:val="0"/>
        <w:spacing w:line="360" w:lineRule="auto"/>
        <w:ind w:firstLine="480" w:firstLineChars="200"/>
        <w:jc w:val="both"/>
        <w:textAlignment w:val="auto"/>
        <w:rPr>
          <w:rFonts w:hint="eastAsia" w:ascii="Times New Roman" w:hAnsi="Times New Roman" w:eastAsia="宋体" w:cs="Times New Roman"/>
          <w:b w:val="0"/>
          <w:bCs/>
          <w:color w:val="auto"/>
          <w:kern w:val="0"/>
          <w:sz w:val="24"/>
          <w:szCs w:val="24"/>
          <w:lang w:val="en-US" w:eastAsia="zh-CN" w:bidi="ar-SA"/>
        </w:rPr>
      </w:pPr>
      <w:r>
        <w:rPr>
          <w:rFonts w:hint="eastAsia" w:ascii="Times New Roman" w:hAnsi="Times New Roman" w:cs="Times New Roman"/>
          <w:b w:val="0"/>
          <w:bCs/>
          <w:color w:val="auto"/>
          <w:kern w:val="0"/>
          <w:sz w:val="24"/>
          <w:szCs w:val="24"/>
          <w:lang w:val="en-US" w:eastAsia="zh-CN" w:bidi="ar-SA"/>
        </w:rPr>
        <w:t>本项目</w:t>
      </w:r>
      <w:r>
        <w:rPr>
          <w:rFonts w:hint="default" w:ascii="Times New Roman" w:hAnsi="Times New Roman" w:eastAsia="宋体" w:cs="Times New Roman"/>
          <w:b w:val="0"/>
          <w:bCs/>
          <w:color w:val="auto"/>
          <w:kern w:val="0"/>
          <w:sz w:val="24"/>
          <w:szCs w:val="24"/>
          <w:lang w:val="en-US" w:eastAsia="zh-CN" w:bidi="ar-SA"/>
        </w:rPr>
        <w:t>生活污水经三级化粪池处理后，经园区污水管网排入园区污水处理中心进一步处理</w:t>
      </w:r>
      <w:r>
        <w:rPr>
          <w:rFonts w:hint="eastAsia" w:ascii="Times New Roman" w:hAnsi="Times New Roman" w:eastAsia="宋体" w:cs="Times New Roman"/>
          <w:b w:val="0"/>
          <w:bCs/>
          <w:color w:val="auto"/>
          <w:kern w:val="0"/>
          <w:sz w:val="24"/>
          <w:szCs w:val="24"/>
          <w:lang w:val="en-US" w:eastAsia="zh-CN" w:bidi="ar-SA"/>
        </w:rPr>
        <w:t>。</w:t>
      </w:r>
    </w:p>
    <w:p w14:paraId="13C9A991">
      <w:pPr>
        <w:pStyle w:val="10"/>
        <w:keepNext w:val="0"/>
        <w:keepLines w:val="0"/>
        <w:pageBreakBefore w:val="0"/>
        <w:kinsoku/>
        <w:wordWrap/>
        <w:overflowPunct/>
        <w:topLinePunct w:val="0"/>
        <w:bidi w:val="0"/>
        <w:spacing w:line="360" w:lineRule="auto"/>
        <w:ind w:firstLine="480" w:firstLineChars="200"/>
        <w:jc w:val="both"/>
        <w:textAlignment w:val="auto"/>
        <w:rPr>
          <w:rFonts w:ascii="Times New Roman" w:hAnsi="Times New Roman" w:eastAsia="宋体"/>
          <w:b w:val="0"/>
          <w:bCs/>
          <w:color w:val="auto"/>
          <w:sz w:val="24"/>
          <w:szCs w:val="24"/>
        </w:rPr>
      </w:pPr>
      <w:r>
        <w:rPr>
          <w:rFonts w:ascii="Times New Roman" w:hAnsi="Times New Roman" w:eastAsia="宋体"/>
          <w:b w:val="0"/>
          <w:bCs/>
          <w:color w:val="auto"/>
          <w:sz w:val="24"/>
          <w:szCs w:val="24"/>
        </w:rPr>
        <w:t>（</w:t>
      </w:r>
      <w:r>
        <w:rPr>
          <w:rFonts w:hint="eastAsia" w:ascii="Times New Roman" w:hAnsi="Times New Roman" w:eastAsia="宋体"/>
          <w:b w:val="0"/>
          <w:bCs/>
          <w:color w:val="auto"/>
          <w:sz w:val="24"/>
          <w:szCs w:val="24"/>
          <w:lang w:val="en-US" w:eastAsia="zh-CN"/>
        </w:rPr>
        <w:t>2</w:t>
      </w:r>
      <w:r>
        <w:rPr>
          <w:rFonts w:ascii="Times New Roman" w:hAnsi="Times New Roman" w:eastAsia="宋体"/>
          <w:b w:val="0"/>
          <w:bCs/>
          <w:color w:val="auto"/>
          <w:sz w:val="24"/>
          <w:szCs w:val="24"/>
        </w:rPr>
        <w:t>）废气</w:t>
      </w:r>
    </w:p>
    <w:p w14:paraId="4DF04F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leftChars="0" w:right="0" w:firstLine="480" w:firstLineChars="200"/>
        <w:jc w:val="left"/>
        <w:textAlignment w:val="auto"/>
        <w:rPr>
          <w:rFonts w:hint="eastAsia" w:ascii="Times New Roman" w:hAnsi="Times New Roman" w:eastAsia="宋体" w:cs="Times New Roman"/>
          <w:b w:val="0"/>
          <w:bCs/>
          <w:color w:val="auto"/>
          <w:kern w:val="0"/>
          <w:sz w:val="24"/>
          <w:szCs w:val="24"/>
          <w:lang w:val="en-US" w:eastAsia="zh-CN" w:bidi="ar-SA"/>
        </w:rPr>
      </w:pPr>
      <w:r>
        <w:rPr>
          <w:rFonts w:hint="eastAsia" w:ascii="Times New Roman" w:hAnsi="Times New Roman" w:eastAsia="宋体" w:cs="Times New Roman"/>
          <w:b w:val="0"/>
          <w:bCs/>
          <w:color w:val="auto"/>
          <w:kern w:val="0"/>
          <w:sz w:val="24"/>
          <w:szCs w:val="24"/>
          <w:lang w:val="en-US" w:eastAsia="zh-CN" w:bidi="ar-SA"/>
        </w:rPr>
        <w:t>本项目运营期废气主要为喷砂</w:t>
      </w:r>
      <w:r>
        <w:rPr>
          <w:rFonts w:hint="eastAsia" w:ascii="Times New Roman" w:hAnsi="Times New Roman" w:eastAsia="宋体" w:cs="Times New Roman"/>
          <w:b w:val="0"/>
          <w:bCs/>
          <w:color w:val="auto"/>
          <w:kern w:val="0"/>
          <w:sz w:val="24"/>
          <w:szCs w:val="24"/>
          <w:lang w:val="zh-CN" w:eastAsia="zh-CN" w:bidi="ar-SA"/>
        </w:rPr>
        <w:t>废气、</w:t>
      </w:r>
      <w:r>
        <w:rPr>
          <w:rFonts w:hint="eastAsia" w:ascii="Times New Roman" w:hAnsi="Times New Roman" w:eastAsia="宋体" w:cs="Times New Roman"/>
          <w:b w:val="0"/>
          <w:bCs/>
          <w:color w:val="auto"/>
          <w:kern w:val="0"/>
          <w:sz w:val="24"/>
          <w:szCs w:val="24"/>
          <w:lang w:val="en-US" w:eastAsia="zh-CN" w:bidi="ar-SA"/>
        </w:rPr>
        <w:t>焊接</w:t>
      </w:r>
      <w:r>
        <w:rPr>
          <w:rFonts w:hint="eastAsia" w:ascii="Times New Roman" w:hAnsi="Times New Roman" w:eastAsia="宋体" w:cs="Times New Roman"/>
          <w:b w:val="0"/>
          <w:bCs/>
          <w:color w:val="auto"/>
          <w:kern w:val="0"/>
          <w:sz w:val="24"/>
          <w:szCs w:val="24"/>
          <w:lang w:val="zh-CN" w:eastAsia="zh-CN" w:bidi="ar-SA"/>
        </w:rPr>
        <w:t>废气、</w:t>
      </w:r>
      <w:r>
        <w:rPr>
          <w:rFonts w:hint="eastAsia" w:ascii="Times New Roman" w:hAnsi="Times New Roman" w:eastAsia="宋体" w:cs="Times New Roman"/>
          <w:b w:val="0"/>
          <w:bCs/>
          <w:color w:val="auto"/>
          <w:kern w:val="0"/>
          <w:sz w:val="24"/>
          <w:szCs w:val="24"/>
          <w:lang w:val="en-US" w:eastAsia="zh-CN" w:bidi="ar-SA"/>
        </w:rPr>
        <w:t>热处理线</w:t>
      </w:r>
      <w:r>
        <w:rPr>
          <w:rFonts w:hint="eastAsia" w:ascii="Times New Roman" w:hAnsi="Times New Roman" w:eastAsia="宋体" w:cs="Times New Roman"/>
          <w:b w:val="0"/>
          <w:bCs/>
          <w:color w:val="auto"/>
          <w:kern w:val="0"/>
          <w:sz w:val="24"/>
          <w:szCs w:val="24"/>
          <w:lang w:val="zh-CN" w:eastAsia="zh-CN" w:bidi="ar-SA"/>
        </w:rPr>
        <w:t>废气（</w:t>
      </w:r>
      <w:r>
        <w:rPr>
          <w:rFonts w:hint="eastAsia" w:ascii="Times New Roman" w:hAnsi="Times New Roman" w:eastAsia="宋体" w:cs="Times New Roman"/>
          <w:b w:val="0"/>
          <w:bCs/>
          <w:color w:val="auto"/>
          <w:kern w:val="0"/>
          <w:sz w:val="24"/>
          <w:szCs w:val="24"/>
          <w:lang w:val="en-US" w:eastAsia="zh-CN" w:bidi="ar-SA"/>
        </w:rPr>
        <w:t>含淬火废气</w:t>
      </w:r>
      <w:r>
        <w:rPr>
          <w:rFonts w:hint="eastAsia" w:ascii="Times New Roman" w:hAnsi="Times New Roman" w:eastAsia="宋体" w:cs="Times New Roman"/>
          <w:b w:val="0"/>
          <w:bCs/>
          <w:color w:val="auto"/>
          <w:kern w:val="0"/>
          <w:sz w:val="24"/>
          <w:szCs w:val="24"/>
          <w:lang w:val="zh-CN" w:eastAsia="zh-CN" w:bidi="ar-SA"/>
        </w:rPr>
        <w:t>）、</w:t>
      </w:r>
      <w:r>
        <w:rPr>
          <w:rFonts w:hint="eastAsia" w:ascii="Times New Roman" w:hAnsi="Times New Roman" w:eastAsia="宋体" w:cs="Times New Roman"/>
          <w:b w:val="0"/>
          <w:bCs/>
          <w:color w:val="auto"/>
          <w:kern w:val="0"/>
          <w:sz w:val="24"/>
          <w:szCs w:val="24"/>
          <w:lang w:val="en-US" w:eastAsia="zh-CN" w:bidi="ar-SA"/>
        </w:rPr>
        <w:t>浸塑烘干废气、烤漆烘干废气、食堂油烟。</w:t>
      </w:r>
    </w:p>
    <w:p w14:paraId="76B892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6" w:lineRule="auto"/>
        <w:ind w:left="0" w:leftChars="0" w:right="0" w:firstLine="480" w:firstLineChars="200"/>
        <w:jc w:val="left"/>
        <w:textAlignment w:val="auto"/>
        <w:rPr>
          <w:rFonts w:hint="eastAsia" w:ascii="Times New Roman" w:hAnsi="Times New Roman" w:eastAsia="宋体" w:cs="Times New Roman"/>
          <w:b w:val="0"/>
          <w:bCs/>
          <w:color w:val="auto"/>
          <w:kern w:val="0"/>
          <w:sz w:val="24"/>
          <w:szCs w:val="24"/>
          <w:lang w:val="en-US" w:eastAsia="zh-CN" w:bidi="ar-SA"/>
        </w:rPr>
      </w:pPr>
      <w:r>
        <w:rPr>
          <w:rFonts w:hint="eastAsia" w:ascii="Times New Roman" w:hAnsi="Times New Roman" w:eastAsia="宋体" w:cs="Times New Roman"/>
          <w:b w:val="0"/>
          <w:bCs/>
          <w:color w:val="auto"/>
          <w:kern w:val="0"/>
          <w:sz w:val="24"/>
          <w:szCs w:val="24"/>
          <w:lang w:val="en-US" w:eastAsia="zh-CN" w:bidi="ar-SA"/>
        </w:rPr>
        <w:t>喷砂</w:t>
      </w:r>
      <w:r>
        <w:rPr>
          <w:rFonts w:hint="eastAsia" w:ascii="Times New Roman" w:hAnsi="Times New Roman" w:eastAsia="宋体" w:cs="Times New Roman"/>
          <w:b w:val="0"/>
          <w:bCs/>
          <w:color w:val="auto"/>
          <w:kern w:val="0"/>
          <w:sz w:val="24"/>
          <w:szCs w:val="24"/>
          <w:lang w:val="zh-CN" w:eastAsia="zh-CN" w:bidi="ar-SA"/>
        </w:rPr>
        <w:t>废气</w:t>
      </w:r>
      <w:r>
        <w:rPr>
          <w:rFonts w:hint="eastAsia" w:ascii="Times New Roman" w:hAnsi="Times New Roman" w:eastAsia="宋体" w:cs="Times New Roman"/>
          <w:b w:val="0"/>
          <w:bCs/>
          <w:color w:val="auto"/>
          <w:kern w:val="0"/>
          <w:sz w:val="24"/>
          <w:szCs w:val="24"/>
          <w:lang w:val="en-US" w:eastAsia="zh-CN" w:bidi="ar-SA"/>
        </w:rPr>
        <w:t>采用设备自带布袋除尘器处理；焊接废气收集后通过</w:t>
      </w:r>
      <w:r>
        <w:rPr>
          <w:rFonts w:hint="default" w:ascii="Times New Roman" w:hAnsi="Times New Roman" w:eastAsia="宋体" w:cs="Times New Roman"/>
          <w:b w:val="0"/>
          <w:bCs/>
          <w:color w:val="auto"/>
          <w:kern w:val="0"/>
          <w:sz w:val="24"/>
          <w:szCs w:val="24"/>
          <w:lang w:val="en-US" w:eastAsia="zh-CN" w:bidi="ar-SA"/>
        </w:rPr>
        <w:t>高效等离子静电除烟机</w:t>
      </w:r>
      <w:r>
        <w:rPr>
          <w:rFonts w:hint="eastAsia" w:ascii="Times New Roman" w:hAnsi="Times New Roman" w:eastAsia="宋体" w:cs="Times New Roman"/>
          <w:b w:val="0"/>
          <w:bCs/>
          <w:color w:val="auto"/>
          <w:kern w:val="0"/>
          <w:sz w:val="24"/>
          <w:szCs w:val="24"/>
          <w:lang w:val="en-US" w:eastAsia="zh-CN" w:bidi="ar-SA"/>
        </w:rPr>
        <w:t>处理，由</w:t>
      </w:r>
      <w:r>
        <w:rPr>
          <w:rFonts w:hint="default" w:ascii="Times New Roman" w:hAnsi="Times New Roman" w:eastAsia="宋体" w:cs="Times New Roman"/>
          <w:b w:val="0"/>
          <w:bCs/>
          <w:color w:val="auto"/>
          <w:kern w:val="0"/>
          <w:sz w:val="24"/>
          <w:szCs w:val="24"/>
          <w:lang w:val="en-US" w:eastAsia="zh-CN" w:bidi="ar-SA"/>
        </w:rPr>
        <w:t>15m高DA004排气筒</w:t>
      </w:r>
      <w:r>
        <w:rPr>
          <w:rFonts w:hint="eastAsia" w:ascii="Times New Roman" w:hAnsi="Times New Roman" w:eastAsia="宋体" w:cs="Times New Roman"/>
          <w:b w:val="0"/>
          <w:bCs/>
          <w:color w:val="auto"/>
          <w:kern w:val="0"/>
          <w:sz w:val="24"/>
          <w:szCs w:val="24"/>
          <w:lang w:val="en-US" w:eastAsia="zh-CN" w:bidi="ar-SA"/>
        </w:rPr>
        <w:t>排放；热处理线废气</w:t>
      </w:r>
      <w:r>
        <w:rPr>
          <w:rFonts w:hint="eastAsia" w:ascii="Times New Roman" w:hAnsi="Times New Roman" w:eastAsia="宋体" w:cs="Times New Roman"/>
          <w:b w:val="0"/>
          <w:bCs/>
          <w:color w:val="auto"/>
          <w:kern w:val="0"/>
          <w:sz w:val="24"/>
          <w:szCs w:val="24"/>
          <w:lang w:val="zh-CN" w:eastAsia="zh-CN" w:bidi="ar-SA"/>
        </w:rPr>
        <w:t>（</w:t>
      </w:r>
      <w:r>
        <w:rPr>
          <w:rFonts w:hint="eastAsia" w:ascii="Times New Roman" w:hAnsi="Times New Roman" w:eastAsia="宋体" w:cs="Times New Roman"/>
          <w:b w:val="0"/>
          <w:bCs/>
          <w:color w:val="auto"/>
          <w:kern w:val="0"/>
          <w:sz w:val="24"/>
          <w:szCs w:val="24"/>
          <w:lang w:val="en-US" w:eastAsia="zh-CN" w:bidi="ar-SA"/>
        </w:rPr>
        <w:t>含淬火废气</w:t>
      </w:r>
      <w:r>
        <w:rPr>
          <w:rFonts w:hint="eastAsia" w:ascii="Times New Roman" w:hAnsi="Times New Roman" w:eastAsia="宋体" w:cs="Times New Roman"/>
          <w:b w:val="0"/>
          <w:bCs/>
          <w:color w:val="auto"/>
          <w:kern w:val="0"/>
          <w:sz w:val="24"/>
          <w:szCs w:val="24"/>
          <w:lang w:val="zh-CN" w:eastAsia="zh-CN" w:bidi="ar-SA"/>
        </w:rPr>
        <w:t>）</w:t>
      </w:r>
      <w:r>
        <w:rPr>
          <w:rFonts w:hint="eastAsia" w:ascii="Times New Roman" w:hAnsi="Times New Roman" w:eastAsia="宋体" w:cs="Times New Roman"/>
          <w:b w:val="0"/>
          <w:bCs/>
          <w:color w:val="auto"/>
          <w:kern w:val="0"/>
          <w:sz w:val="24"/>
          <w:szCs w:val="24"/>
          <w:lang w:val="en-US" w:eastAsia="zh-CN" w:bidi="ar-SA"/>
        </w:rPr>
        <w:t>收集后通过</w:t>
      </w:r>
      <w:r>
        <w:rPr>
          <w:rFonts w:hint="default" w:ascii="Times New Roman" w:hAnsi="Times New Roman" w:eastAsia="宋体" w:cs="Times New Roman"/>
          <w:b w:val="0"/>
          <w:bCs/>
          <w:color w:val="auto"/>
          <w:kern w:val="0"/>
          <w:sz w:val="24"/>
          <w:szCs w:val="24"/>
          <w:lang w:val="en-US" w:eastAsia="zh-CN" w:bidi="ar-SA"/>
        </w:rPr>
        <w:t>气旋喷淋塔+湿式静电</w:t>
      </w:r>
      <w:r>
        <w:rPr>
          <w:rFonts w:hint="eastAsia" w:ascii="Times New Roman" w:hAnsi="Times New Roman" w:eastAsia="宋体" w:cs="Times New Roman"/>
          <w:b w:val="0"/>
          <w:bCs/>
          <w:color w:val="auto"/>
          <w:kern w:val="0"/>
          <w:sz w:val="24"/>
          <w:szCs w:val="24"/>
          <w:lang w:val="en-US" w:eastAsia="zh-CN" w:bidi="ar-SA"/>
        </w:rPr>
        <w:t>处理，由</w:t>
      </w:r>
      <w:r>
        <w:rPr>
          <w:rFonts w:hint="default" w:ascii="Times New Roman" w:hAnsi="Times New Roman" w:eastAsia="宋体" w:cs="Times New Roman"/>
          <w:b w:val="0"/>
          <w:bCs/>
          <w:color w:val="auto"/>
          <w:kern w:val="0"/>
          <w:sz w:val="24"/>
          <w:szCs w:val="24"/>
          <w:lang w:val="en-US" w:eastAsia="zh-CN" w:bidi="ar-SA"/>
        </w:rPr>
        <w:t>15m高DA001排气筒</w:t>
      </w:r>
      <w:r>
        <w:rPr>
          <w:rFonts w:hint="eastAsia" w:ascii="Times New Roman" w:hAnsi="Times New Roman" w:eastAsia="宋体" w:cs="Times New Roman"/>
          <w:b w:val="0"/>
          <w:bCs/>
          <w:color w:val="auto"/>
          <w:kern w:val="0"/>
          <w:sz w:val="24"/>
          <w:szCs w:val="24"/>
          <w:lang w:val="en-US" w:eastAsia="zh-CN" w:bidi="ar-SA"/>
        </w:rPr>
        <w:t>排放；浸塑烘干废气收集后通过</w:t>
      </w:r>
      <w:r>
        <w:rPr>
          <w:rFonts w:hint="default" w:ascii="Times New Roman" w:hAnsi="Times New Roman" w:eastAsia="宋体" w:cs="Times New Roman"/>
          <w:b w:val="0"/>
          <w:bCs/>
          <w:color w:val="auto"/>
          <w:kern w:val="0"/>
          <w:sz w:val="24"/>
          <w:szCs w:val="24"/>
          <w:lang w:val="en-US" w:eastAsia="zh-CN" w:bidi="ar-SA"/>
        </w:rPr>
        <w:t>喷淋塔+二级活性炭</w:t>
      </w:r>
      <w:r>
        <w:rPr>
          <w:rFonts w:hint="eastAsia" w:ascii="Times New Roman" w:hAnsi="Times New Roman" w:eastAsia="宋体" w:cs="Times New Roman"/>
          <w:b w:val="0"/>
          <w:bCs/>
          <w:color w:val="auto"/>
          <w:kern w:val="0"/>
          <w:sz w:val="24"/>
          <w:szCs w:val="24"/>
          <w:lang w:val="en-US" w:eastAsia="zh-CN" w:bidi="ar-SA"/>
        </w:rPr>
        <w:t>处理，由</w:t>
      </w:r>
      <w:r>
        <w:rPr>
          <w:rFonts w:hint="default" w:ascii="Times New Roman" w:hAnsi="Times New Roman" w:eastAsia="宋体" w:cs="Times New Roman"/>
          <w:b w:val="0"/>
          <w:bCs/>
          <w:color w:val="auto"/>
          <w:kern w:val="0"/>
          <w:sz w:val="24"/>
          <w:szCs w:val="24"/>
          <w:lang w:val="en-US" w:eastAsia="zh-CN" w:bidi="ar-SA"/>
        </w:rPr>
        <w:t>15m高DA00</w:t>
      </w:r>
      <w:r>
        <w:rPr>
          <w:rFonts w:hint="eastAsia" w:ascii="Times New Roman" w:hAnsi="Times New Roman" w:eastAsia="宋体" w:cs="Times New Roman"/>
          <w:b w:val="0"/>
          <w:bCs/>
          <w:color w:val="auto"/>
          <w:kern w:val="0"/>
          <w:sz w:val="24"/>
          <w:szCs w:val="24"/>
          <w:lang w:val="en-US" w:eastAsia="zh-CN" w:bidi="ar-SA"/>
        </w:rPr>
        <w:t>3</w:t>
      </w:r>
      <w:r>
        <w:rPr>
          <w:rFonts w:hint="default" w:ascii="Times New Roman" w:hAnsi="Times New Roman" w:eastAsia="宋体" w:cs="Times New Roman"/>
          <w:b w:val="0"/>
          <w:bCs/>
          <w:color w:val="auto"/>
          <w:kern w:val="0"/>
          <w:sz w:val="24"/>
          <w:szCs w:val="24"/>
          <w:lang w:val="en-US" w:eastAsia="zh-CN" w:bidi="ar-SA"/>
        </w:rPr>
        <w:t>排气筒</w:t>
      </w:r>
      <w:r>
        <w:rPr>
          <w:rFonts w:hint="eastAsia" w:ascii="Times New Roman" w:hAnsi="Times New Roman" w:eastAsia="宋体" w:cs="Times New Roman"/>
          <w:b w:val="0"/>
          <w:bCs/>
          <w:color w:val="auto"/>
          <w:kern w:val="0"/>
          <w:sz w:val="24"/>
          <w:szCs w:val="24"/>
          <w:lang w:val="en-US" w:eastAsia="zh-CN" w:bidi="ar-SA"/>
        </w:rPr>
        <w:t>排放；烤漆烘干废气收集后通过</w:t>
      </w:r>
      <w:r>
        <w:rPr>
          <w:rFonts w:hint="default" w:ascii="Times New Roman" w:hAnsi="Times New Roman" w:eastAsia="宋体" w:cs="Times New Roman"/>
          <w:b w:val="0"/>
          <w:bCs/>
          <w:color w:val="auto"/>
          <w:kern w:val="0"/>
          <w:sz w:val="24"/>
          <w:szCs w:val="24"/>
          <w:lang w:val="en-US" w:eastAsia="zh-CN" w:bidi="ar-SA"/>
        </w:rPr>
        <w:t>喷淋塔+二级活性炭</w:t>
      </w:r>
      <w:r>
        <w:rPr>
          <w:rFonts w:hint="eastAsia" w:ascii="Times New Roman" w:hAnsi="Times New Roman" w:eastAsia="宋体" w:cs="Times New Roman"/>
          <w:b w:val="0"/>
          <w:bCs/>
          <w:color w:val="auto"/>
          <w:kern w:val="0"/>
          <w:sz w:val="24"/>
          <w:szCs w:val="24"/>
          <w:lang w:val="en-US" w:eastAsia="zh-CN" w:bidi="ar-SA"/>
        </w:rPr>
        <w:t>处理，由</w:t>
      </w:r>
      <w:r>
        <w:rPr>
          <w:rFonts w:hint="default" w:ascii="Times New Roman" w:hAnsi="Times New Roman" w:eastAsia="宋体" w:cs="Times New Roman"/>
          <w:b w:val="0"/>
          <w:bCs/>
          <w:color w:val="auto"/>
          <w:kern w:val="0"/>
          <w:sz w:val="24"/>
          <w:szCs w:val="24"/>
          <w:lang w:val="en-US" w:eastAsia="zh-CN" w:bidi="ar-SA"/>
        </w:rPr>
        <w:t>15m高DA00</w:t>
      </w:r>
      <w:r>
        <w:rPr>
          <w:rFonts w:hint="eastAsia" w:ascii="Times New Roman" w:hAnsi="Times New Roman" w:eastAsia="宋体" w:cs="Times New Roman"/>
          <w:b w:val="0"/>
          <w:bCs/>
          <w:color w:val="auto"/>
          <w:kern w:val="0"/>
          <w:sz w:val="24"/>
          <w:szCs w:val="24"/>
          <w:lang w:val="en-US" w:eastAsia="zh-CN" w:bidi="ar-SA"/>
        </w:rPr>
        <w:t>2</w:t>
      </w:r>
      <w:r>
        <w:rPr>
          <w:rFonts w:hint="default" w:ascii="Times New Roman" w:hAnsi="Times New Roman" w:eastAsia="宋体" w:cs="Times New Roman"/>
          <w:b w:val="0"/>
          <w:bCs/>
          <w:color w:val="auto"/>
          <w:kern w:val="0"/>
          <w:sz w:val="24"/>
          <w:szCs w:val="24"/>
          <w:lang w:val="en-US" w:eastAsia="zh-CN" w:bidi="ar-SA"/>
        </w:rPr>
        <w:t>排气筒</w:t>
      </w:r>
      <w:r>
        <w:rPr>
          <w:rFonts w:hint="eastAsia" w:ascii="Times New Roman" w:hAnsi="Times New Roman" w:eastAsia="宋体" w:cs="Times New Roman"/>
          <w:b w:val="0"/>
          <w:bCs/>
          <w:color w:val="auto"/>
          <w:kern w:val="0"/>
          <w:sz w:val="24"/>
          <w:szCs w:val="24"/>
          <w:lang w:val="en-US" w:eastAsia="zh-CN" w:bidi="ar-SA"/>
        </w:rPr>
        <w:t>排放；</w:t>
      </w:r>
      <w:r>
        <w:rPr>
          <w:rFonts w:hint="eastAsia" w:ascii="Times New Roman" w:hAnsi="Times New Roman" w:eastAsia="宋体" w:cs="Times New Roman"/>
          <w:b w:val="0"/>
          <w:bCs/>
          <w:color w:val="auto"/>
          <w:kern w:val="0"/>
          <w:sz w:val="24"/>
          <w:szCs w:val="24"/>
          <w:lang w:val="en-US" w:eastAsia="en-US" w:bidi="ar-SA"/>
        </w:rPr>
        <w:t>食堂油烟</w:t>
      </w:r>
      <w:r>
        <w:rPr>
          <w:rFonts w:hint="default" w:ascii="Times New Roman" w:hAnsi="Times New Roman" w:eastAsia="宋体" w:cs="Times New Roman"/>
          <w:b w:val="0"/>
          <w:bCs/>
          <w:color w:val="auto"/>
          <w:kern w:val="0"/>
          <w:sz w:val="24"/>
          <w:szCs w:val="24"/>
          <w:lang w:val="en-US" w:eastAsia="zh-CN" w:bidi="ar-SA"/>
        </w:rPr>
        <w:t>采用集气罩收集废气，收集的</w:t>
      </w:r>
      <w:r>
        <w:rPr>
          <w:rFonts w:hint="eastAsia" w:ascii="Times New Roman" w:hAnsi="Times New Roman" w:eastAsia="宋体" w:cs="Times New Roman"/>
          <w:b w:val="0"/>
          <w:bCs/>
          <w:color w:val="auto"/>
          <w:kern w:val="0"/>
          <w:sz w:val="24"/>
          <w:szCs w:val="24"/>
          <w:lang w:val="en-US" w:eastAsia="zh-CN" w:bidi="ar-SA"/>
        </w:rPr>
        <w:t>油烟</w:t>
      </w:r>
      <w:r>
        <w:rPr>
          <w:rFonts w:hint="default" w:ascii="Times New Roman" w:hAnsi="Times New Roman" w:eastAsia="宋体" w:cs="Times New Roman"/>
          <w:b w:val="0"/>
          <w:bCs/>
          <w:color w:val="auto"/>
          <w:kern w:val="0"/>
          <w:sz w:val="24"/>
          <w:szCs w:val="24"/>
          <w:lang w:val="en-US" w:eastAsia="zh-CN" w:bidi="ar-SA"/>
        </w:rPr>
        <w:t>经</w:t>
      </w:r>
      <w:r>
        <w:rPr>
          <w:rFonts w:hint="eastAsia" w:ascii="Times New Roman" w:hAnsi="Times New Roman" w:eastAsia="宋体" w:cs="Times New Roman"/>
          <w:b w:val="0"/>
          <w:bCs/>
          <w:color w:val="auto"/>
          <w:kern w:val="0"/>
          <w:sz w:val="24"/>
          <w:szCs w:val="24"/>
          <w:lang w:val="en-US" w:eastAsia="zh-CN" w:bidi="ar-SA"/>
        </w:rPr>
        <w:t>油烟净化器</w:t>
      </w:r>
      <w:r>
        <w:rPr>
          <w:rFonts w:hint="default" w:ascii="Times New Roman" w:hAnsi="Times New Roman" w:eastAsia="宋体" w:cs="Times New Roman"/>
          <w:b w:val="0"/>
          <w:bCs/>
          <w:color w:val="auto"/>
          <w:kern w:val="0"/>
          <w:sz w:val="24"/>
          <w:szCs w:val="24"/>
          <w:lang w:val="en-US" w:eastAsia="zh-CN" w:bidi="ar-SA"/>
        </w:rPr>
        <w:t>处理</w:t>
      </w:r>
      <w:r>
        <w:rPr>
          <w:rFonts w:hint="eastAsia" w:ascii="Times New Roman" w:hAnsi="Times New Roman" w:eastAsia="宋体" w:cs="Times New Roman"/>
          <w:b w:val="0"/>
          <w:bCs/>
          <w:color w:val="auto"/>
          <w:kern w:val="0"/>
          <w:sz w:val="24"/>
          <w:szCs w:val="24"/>
          <w:lang w:val="en-US" w:eastAsia="zh-CN" w:bidi="ar-SA"/>
        </w:rPr>
        <w:t>，</w:t>
      </w:r>
      <w:r>
        <w:rPr>
          <w:rFonts w:hint="default" w:ascii="Times New Roman" w:hAnsi="Times New Roman" w:eastAsia="宋体" w:cs="Times New Roman"/>
          <w:b w:val="0"/>
          <w:bCs/>
          <w:color w:val="auto"/>
          <w:kern w:val="0"/>
          <w:sz w:val="24"/>
          <w:szCs w:val="24"/>
          <w:lang w:val="en-US" w:eastAsia="zh-CN" w:bidi="ar-SA"/>
        </w:rPr>
        <w:t>通过高出食堂顶</w:t>
      </w:r>
      <w:r>
        <w:rPr>
          <w:rFonts w:hint="eastAsia" w:ascii="Times New Roman" w:hAnsi="Times New Roman" w:eastAsia="宋体" w:cs="Times New Roman"/>
          <w:b w:val="0"/>
          <w:bCs/>
          <w:color w:val="auto"/>
          <w:kern w:val="0"/>
          <w:sz w:val="24"/>
          <w:szCs w:val="24"/>
          <w:lang w:val="en-US" w:eastAsia="zh-CN" w:bidi="ar-SA"/>
        </w:rPr>
        <w:t>的排气筒排放。</w:t>
      </w:r>
    </w:p>
    <w:p w14:paraId="73E41123">
      <w:pPr>
        <w:keepNext w:val="0"/>
        <w:keepLines w:val="0"/>
        <w:pageBreakBefore w:val="0"/>
        <w:kinsoku/>
        <w:wordWrap/>
        <w:overflowPunct/>
        <w:topLinePunct w:val="0"/>
        <w:bidi w:val="0"/>
        <w:spacing w:line="360" w:lineRule="auto"/>
        <w:ind w:firstLine="480" w:firstLineChars="200"/>
        <w:jc w:val="both"/>
        <w:textAlignment w:val="auto"/>
        <w:rPr>
          <w:rFonts w:ascii="Times New Roman" w:hAnsi="Times New Roman" w:eastAsia="宋体"/>
          <w:b w:val="0"/>
          <w:bCs/>
          <w:color w:val="auto"/>
          <w:sz w:val="24"/>
          <w:szCs w:val="24"/>
        </w:rPr>
      </w:pPr>
      <w:r>
        <w:rPr>
          <w:rFonts w:ascii="Times New Roman" w:hAnsi="Times New Roman" w:eastAsia="宋体"/>
          <w:b w:val="0"/>
          <w:bCs/>
          <w:color w:val="auto"/>
          <w:sz w:val="24"/>
          <w:szCs w:val="24"/>
        </w:rPr>
        <w:t>（</w:t>
      </w:r>
      <w:r>
        <w:rPr>
          <w:rFonts w:hint="eastAsia" w:ascii="Times New Roman" w:hAnsi="Times New Roman" w:eastAsia="宋体"/>
          <w:b w:val="0"/>
          <w:bCs/>
          <w:color w:val="auto"/>
          <w:sz w:val="24"/>
          <w:szCs w:val="24"/>
          <w:lang w:val="en-US" w:eastAsia="zh-CN"/>
        </w:rPr>
        <w:t>3</w:t>
      </w:r>
      <w:r>
        <w:rPr>
          <w:rFonts w:ascii="Times New Roman" w:hAnsi="Times New Roman" w:eastAsia="宋体"/>
          <w:b w:val="0"/>
          <w:bCs/>
          <w:color w:val="auto"/>
          <w:sz w:val="24"/>
          <w:szCs w:val="24"/>
        </w:rPr>
        <w:t>）噪声</w:t>
      </w:r>
    </w:p>
    <w:p w14:paraId="456918E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宋体" w:cs="Times New Roman"/>
          <w:b w:val="0"/>
          <w:bCs w:val="0"/>
          <w:color w:val="auto"/>
          <w:kern w:val="2"/>
          <w:sz w:val="24"/>
          <w:szCs w:val="24"/>
          <w:lang w:val="en-US" w:eastAsia="zh-CN"/>
        </w:rPr>
      </w:pPr>
      <w:bookmarkStart w:id="0" w:name="_Hlk516201952"/>
      <w:r>
        <w:rPr>
          <w:rFonts w:hint="eastAsia" w:ascii="Times New Roman" w:hAnsi="Times New Roman" w:eastAsia="宋体"/>
          <w:b w:val="0"/>
          <w:bCs w:val="0"/>
          <w:color w:val="auto"/>
          <w:kern w:val="2"/>
          <w:sz w:val="24"/>
          <w:szCs w:val="24"/>
          <w:lang w:val="en-US" w:eastAsia="zh-CN"/>
        </w:rPr>
        <w:t>项目噪声主要来源各类机械加工设备，建设单位采</w:t>
      </w:r>
      <w:r>
        <w:rPr>
          <w:rFonts w:hint="eastAsia" w:ascii="Times New Roman" w:hAnsi="Times New Roman" w:eastAsia="宋体" w:cs="Times New Roman"/>
          <w:b w:val="0"/>
          <w:bCs w:val="0"/>
          <w:color w:val="auto"/>
          <w:kern w:val="2"/>
          <w:sz w:val="24"/>
          <w:szCs w:val="24"/>
          <w:lang w:val="en-US" w:eastAsia="zh-CN"/>
        </w:rPr>
        <w:t>取厂房隔音，设备减震等措施，降低噪声对外界的影响。</w:t>
      </w:r>
    </w:p>
    <w:p w14:paraId="1BEAD289">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ascii="Times New Roman" w:hAnsi="Times New Roman" w:eastAsia="宋体"/>
          <w:b w:val="0"/>
          <w:bCs/>
          <w:color w:val="auto"/>
          <w:sz w:val="24"/>
          <w:szCs w:val="24"/>
        </w:rPr>
      </w:pPr>
      <w:r>
        <w:rPr>
          <w:rFonts w:hint="eastAsia" w:ascii="Times New Roman" w:hAnsi="Times New Roman" w:eastAsia="宋体"/>
          <w:b w:val="0"/>
          <w:bCs/>
          <w:color w:val="auto"/>
          <w:sz w:val="24"/>
          <w:szCs w:val="24"/>
          <w:lang w:eastAsia="zh-CN"/>
        </w:rPr>
        <w:t>（</w:t>
      </w:r>
      <w:r>
        <w:rPr>
          <w:rFonts w:hint="eastAsia" w:ascii="Times New Roman" w:hAnsi="Times New Roman" w:eastAsia="宋体"/>
          <w:b w:val="0"/>
          <w:bCs/>
          <w:color w:val="auto"/>
          <w:sz w:val="24"/>
          <w:szCs w:val="24"/>
          <w:lang w:val="en-US" w:eastAsia="zh-CN"/>
        </w:rPr>
        <w:t>4</w:t>
      </w:r>
      <w:r>
        <w:rPr>
          <w:rFonts w:hint="eastAsia" w:ascii="Times New Roman" w:hAnsi="Times New Roman" w:eastAsia="宋体"/>
          <w:b w:val="0"/>
          <w:bCs/>
          <w:color w:val="auto"/>
          <w:sz w:val="24"/>
          <w:szCs w:val="24"/>
          <w:lang w:eastAsia="zh-CN"/>
        </w:rPr>
        <w:t>）</w:t>
      </w:r>
      <w:r>
        <w:rPr>
          <w:rFonts w:ascii="Times New Roman" w:hAnsi="Times New Roman" w:eastAsia="宋体"/>
          <w:b w:val="0"/>
          <w:bCs/>
          <w:color w:val="auto"/>
          <w:sz w:val="24"/>
          <w:szCs w:val="24"/>
        </w:rPr>
        <w:t>固体废物</w:t>
      </w:r>
    </w:p>
    <w:bookmarkEnd w:id="0"/>
    <w:p w14:paraId="0697B9B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本项目主要固体废</w:t>
      </w:r>
      <w:r>
        <w:rPr>
          <w:rFonts w:hint="eastAsia" w:ascii="Times New Roman" w:hAnsi="Times New Roman" w:eastAsia="宋体" w:cs="Times New Roman"/>
          <w:color w:val="auto"/>
          <w:sz w:val="24"/>
          <w:szCs w:val="24"/>
          <w:lang w:val="en-US" w:eastAsia="zh-CN"/>
        </w:rPr>
        <w:t>物为生活垃圾、一般工业固体废物、危险废物。其中生活垃圾交由环卫部门处理；一般工业固体废物包括水性漆废包装桶、金属边角料、废滤膜、1#废水处理单元污泥等外售资源回收单位；危险废物包括</w:t>
      </w:r>
      <w:r>
        <w:rPr>
          <w:rFonts w:hint="default" w:ascii="Times New Roman" w:hAnsi="Times New Roman" w:eastAsia="宋体" w:cs="Times New Roman"/>
          <w:color w:val="auto"/>
          <w:sz w:val="24"/>
          <w:szCs w:val="24"/>
          <w:lang w:val="en-US" w:eastAsia="zh-CN"/>
        </w:rPr>
        <w:t>废活性炭及其吸附物</w:t>
      </w:r>
      <w:r>
        <w:rPr>
          <w:rFonts w:hint="eastAsia" w:ascii="Times New Roman" w:hAnsi="Times New Roman" w:eastAsia="宋体" w:cs="Times New Roman"/>
          <w:color w:val="auto"/>
          <w:sz w:val="24"/>
          <w:szCs w:val="24"/>
          <w:lang w:val="en-US" w:eastAsia="zh-CN"/>
        </w:rPr>
        <w:t>、废液压油、废润滑油、废切削液，废脱脂、表调、磷化渣，废槽液，废脱脂剂、表调液、磷化液包装桶，2#废水处理单元污泥、废淬火油、含油金属屑等交由广东天晟环保科技有限公司处置</w:t>
      </w:r>
      <w:r>
        <w:rPr>
          <w:rFonts w:hint="default" w:ascii="Times New Roman" w:hAnsi="Times New Roman" w:eastAsia="宋体" w:cs="Times New Roman"/>
          <w:color w:val="auto"/>
          <w:sz w:val="24"/>
          <w:szCs w:val="24"/>
          <w:lang w:val="en-US" w:eastAsia="zh-CN"/>
        </w:rPr>
        <w:t>。</w:t>
      </w:r>
    </w:p>
    <w:p w14:paraId="3CC5C20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w:t>
      </w:r>
      <w:r>
        <w:rPr>
          <w:rFonts w:hint="default" w:ascii="Times New Roman" w:hAnsi="Times New Roman" w:eastAsia="宋体" w:cs="Times New Roman"/>
          <w:color w:val="auto"/>
          <w:sz w:val="24"/>
          <w:szCs w:val="24"/>
          <w:lang w:val="en-US" w:eastAsia="zh-CN"/>
        </w:rPr>
        <w:t>环境保护设施的设计符合环境保护设计规范的要求，</w:t>
      </w:r>
      <w:r>
        <w:rPr>
          <w:rFonts w:hint="eastAsia" w:ascii="Times New Roman" w:hAnsi="Times New Roman" w:eastAsia="宋体" w:cs="Times New Roman"/>
          <w:color w:val="auto"/>
          <w:sz w:val="24"/>
          <w:szCs w:val="24"/>
          <w:lang w:val="en-US" w:eastAsia="zh-CN"/>
        </w:rPr>
        <w:t>项目建设过程中</w:t>
      </w:r>
      <w:r>
        <w:rPr>
          <w:rFonts w:hint="default" w:ascii="Times New Roman" w:hAnsi="Times New Roman" w:eastAsia="宋体" w:cs="Times New Roman"/>
          <w:color w:val="auto"/>
          <w:sz w:val="24"/>
          <w:szCs w:val="24"/>
          <w:lang w:val="en-US" w:eastAsia="zh-CN"/>
        </w:rPr>
        <w:t>落实了防止污染的措施以及环境保护设施投资概算。</w:t>
      </w:r>
    </w:p>
    <w:p w14:paraId="0EEEDA6B">
      <w:pPr>
        <w:pStyle w:val="9"/>
        <w:keepNext w:val="0"/>
        <w:keepLines w:val="0"/>
        <w:pageBreakBefore w:val="0"/>
        <w:widowControl w:val="0"/>
        <w:kinsoku/>
        <w:wordWrap/>
        <w:overflowPunct/>
        <w:topLinePunct w:val="0"/>
        <w:autoSpaceDE/>
        <w:autoSpaceDN/>
        <w:bidi w:val="0"/>
        <w:adjustRightInd/>
        <w:snapToGrid/>
        <w:spacing w:before="0" w:beforeLines="50" w:after="0" w:line="360" w:lineRule="auto"/>
        <w:ind w:leftChars="0" w:firstLine="482" w:firstLineChars="200"/>
        <w:jc w:val="both"/>
        <w:textAlignment w:val="auto"/>
        <w:rPr>
          <w:rFonts w:hint="eastAsia" w:ascii="Times New Roman" w:hAnsi="Times New Roman" w:eastAsia="宋体"/>
          <w:b/>
          <w:bCs/>
          <w:color w:val="auto"/>
          <w:kern w:val="2"/>
          <w:sz w:val="24"/>
          <w:szCs w:val="24"/>
          <w:lang w:val="en-US" w:eastAsia="en-US"/>
        </w:rPr>
      </w:pPr>
      <w:r>
        <w:rPr>
          <w:rFonts w:hint="eastAsia" w:ascii="Times New Roman" w:hAnsi="Times New Roman" w:eastAsia="宋体"/>
          <w:b/>
          <w:bCs/>
          <w:color w:val="auto"/>
          <w:kern w:val="2"/>
          <w:sz w:val="24"/>
          <w:szCs w:val="24"/>
          <w:lang w:val="en-US" w:eastAsia="en-US"/>
        </w:rPr>
        <w:t>1.2施工简况</w:t>
      </w:r>
    </w:p>
    <w:p w14:paraId="287AC64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项目建设过程中将</w:t>
      </w:r>
      <w:r>
        <w:rPr>
          <w:rFonts w:hint="default" w:ascii="Times New Roman" w:hAnsi="Times New Roman" w:eastAsia="宋体" w:cs="Times New Roman"/>
          <w:color w:val="auto"/>
          <w:sz w:val="24"/>
          <w:szCs w:val="24"/>
          <w:lang w:val="en-US" w:eastAsia="zh-CN"/>
        </w:rPr>
        <w:t>环境保护设施纳入施工合同，环境保护设施的建设进度和资金</w:t>
      </w:r>
      <w:r>
        <w:rPr>
          <w:rFonts w:hint="eastAsia" w:ascii="Times New Roman" w:hAnsi="Times New Roman" w:eastAsia="宋体" w:cs="Times New Roman"/>
          <w:color w:val="auto"/>
          <w:sz w:val="24"/>
          <w:szCs w:val="24"/>
          <w:lang w:val="en-US" w:eastAsia="zh-CN"/>
        </w:rPr>
        <w:t>也得到了</w:t>
      </w:r>
      <w:r>
        <w:rPr>
          <w:rFonts w:hint="default" w:ascii="Times New Roman" w:hAnsi="Times New Roman" w:eastAsia="宋体" w:cs="Times New Roman"/>
          <w:color w:val="auto"/>
          <w:sz w:val="24"/>
          <w:szCs w:val="24"/>
          <w:lang w:val="en-US" w:eastAsia="zh-CN"/>
        </w:rPr>
        <w:t>保证，项目建设过程中组织实施了环境影响报告表及其审批部门审批决定中提出的环境保护对策措施。</w:t>
      </w:r>
    </w:p>
    <w:p w14:paraId="31752CCF">
      <w:pPr>
        <w:pStyle w:val="9"/>
        <w:keepNext w:val="0"/>
        <w:keepLines w:val="0"/>
        <w:pageBreakBefore w:val="0"/>
        <w:widowControl w:val="0"/>
        <w:kinsoku/>
        <w:wordWrap/>
        <w:overflowPunct/>
        <w:topLinePunct w:val="0"/>
        <w:autoSpaceDE/>
        <w:autoSpaceDN/>
        <w:bidi w:val="0"/>
        <w:adjustRightInd/>
        <w:snapToGrid/>
        <w:spacing w:before="0" w:beforeLines="50" w:after="0" w:line="360" w:lineRule="auto"/>
        <w:ind w:leftChars="0" w:firstLine="482" w:firstLineChars="200"/>
        <w:jc w:val="both"/>
        <w:textAlignment w:val="auto"/>
        <w:rPr>
          <w:rFonts w:hint="eastAsia" w:ascii="Times New Roman" w:hAnsi="Times New Roman" w:eastAsia="宋体"/>
          <w:b/>
          <w:bCs/>
          <w:color w:val="auto"/>
          <w:kern w:val="2"/>
          <w:sz w:val="24"/>
          <w:szCs w:val="24"/>
          <w:lang w:val="en-US" w:eastAsia="en-US"/>
        </w:rPr>
      </w:pPr>
      <w:r>
        <w:rPr>
          <w:rFonts w:hint="eastAsia" w:ascii="Times New Roman" w:hAnsi="Times New Roman" w:eastAsia="宋体"/>
          <w:b/>
          <w:bCs/>
          <w:color w:val="auto"/>
          <w:kern w:val="2"/>
          <w:sz w:val="24"/>
          <w:szCs w:val="24"/>
          <w:lang w:val="en-US" w:eastAsia="en-US"/>
        </w:rPr>
        <w:t>1.3 验收过程简况</w:t>
      </w:r>
    </w:p>
    <w:p w14:paraId="3B3CE74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宋体"/>
          <w:color w:val="auto"/>
          <w:kern w:val="0"/>
          <w:sz w:val="24"/>
          <w:szCs w:val="24"/>
          <w:lang w:val="en-US" w:eastAsia="zh-CN" w:bidi="ar-SA"/>
        </w:rPr>
      </w:pPr>
      <w:r>
        <w:rPr>
          <w:rFonts w:hint="default" w:ascii="Times New Roman" w:hAnsi="Times New Roman" w:eastAsia="宋体" w:cs="宋体"/>
          <w:color w:val="auto"/>
          <w:kern w:val="0"/>
          <w:sz w:val="24"/>
          <w:szCs w:val="24"/>
          <w:lang w:val="en-US" w:eastAsia="zh-CN" w:bidi="ar-SA"/>
        </w:rPr>
        <w:t>20</w:t>
      </w:r>
      <w:r>
        <w:rPr>
          <w:rFonts w:hint="eastAsia" w:ascii="Times New Roman" w:hAnsi="Times New Roman" w:eastAsia="宋体" w:cs="宋体"/>
          <w:color w:val="auto"/>
          <w:kern w:val="0"/>
          <w:sz w:val="24"/>
          <w:szCs w:val="24"/>
          <w:lang w:val="en-US" w:eastAsia="zh-CN" w:bidi="ar-SA"/>
        </w:rPr>
        <w:t>22</w:t>
      </w:r>
      <w:r>
        <w:rPr>
          <w:rFonts w:hint="default" w:ascii="Times New Roman" w:hAnsi="Times New Roman" w:eastAsia="宋体" w:cs="宋体"/>
          <w:color w:val="auto"/>
          <w:kern w:val="0"/>
          <w:sz w:val="24"/>
          <w:szCs w:val="24"/>
          <w:lang w:val="en-US" w:eastAsia="zh-CN" w:bidi="ar-SA"/>
        </w:rPr>
        <w:t>年</w:t>
      </w:r>
      <w:r>
        <w:rPr>
          <w:rFonts w:hint="eastAsia" w:ascii="Times New Roman" w:hAnsi="Times New Roman" w:eastAsia="宋体" w:cs="宋体"/>
          <w:color w:val="auto"/>
          <w:kern w:val="0"/>
          <w:sz w:val="24"/>
          <w:szCs w:val="24"/>
          <w:lang w:val="en-US" w:eastAsia="zh-CN" w:bidi="ar-SA"/>
        </w:rPr>
        <w:t>12</w:t>
      </w:r>
      <w:r>
        <w:rPr>
          <w:rFonts w:hint="default" w:ascii="Times New Roman" w:hAnsi="Times New Roman" w:eastAsia="宋体" w:cs="宋体"/>
          <w:color w:val="auto"/>
          <w:kern w:val="0"/>
          <w:sz w:val="24"/>
          <w:szCs w:val="24"/>
          <w:lang w:val="en-US" w:eastAsia="zh-CN" w:bidi="ar-SA"/>
        </w:rPr>
        <w:t>月</w:t>
      </w:r>
      <w:r>
        <w:rPr>
          <w:rFonts w:hint="eastAsia" w:ascii="Times New Roman" w:hAnsi="Times New Roman" w:eastAsia="宋体" w:cs="宋体"/>
          <w:color w:val="auto"/>
          <w:kern w:val="0"/>
          <w:sz w:val="24"/>
          <w:szCs w:val="24"/>
          <w:lang w:val="en-US" w:eastAsia="zh-CN" w:bidi="ar-SA"/>
        </w:rPr>
        <w:t>广东方皓金属科技有限公司华南装备园汽车避震器系列及捆绑器系列研发、生产项目（一期）</w:t>
      </w:r>
      <w:r>
        <w:rPr>
          <w:rFonts w:hint="default" w:ascii="Times New Roman" w:hAnsi="Times New Roman" w:eastAsia="宋体" w:cs="宋体"/>
          <w:color w:val="auto"/>
          <w:kern w:val="0"/>
          <w:sz w:val="24"/>
          <w:szCs w:val="24"/>
          <w:lang w:val="en-US" w:eastAsia="zh-CN" w:bidi="ar-SA"/>
        </w:rPr>
        <w:t>开工建设；20</w:t>
      </w:r>
      <w:r>
        <w:rPr>
          <w:rFonts w:hint="eastAsia" w:ascii="Times New Roman" w:hAnsi="Times New Roman" w:eastAsia="宋体" w:cs="宋体"/>
          <w:color w:val="auto"/>
          <w:kern w:val="0"/>
          <w:sz w:val="24"/>
          <w:szCs w:val="24"/>
          <w:lang w:val="en-US" w:eastAsia="zh-CN" w:bidi="ar-SA"/>
        </w:rPr>
        <w:t>23</w:t>
      </w:r>
      <w:r>
        <w:rPr>
          <w:rFonts w:hint="default" w:ascii="Times New Roman" w:hAnsi="Times New Roman" w:eastAsia="宋体" w:cs="宋体"/>
          <w:color w:val="auto"/>
          <w:kern w:val="0"/>
          <w:sz w:val="24"/>
          <w:szCs w:val="24"/>
          <w:lang w:val="en-US" w:eastAsia="zh-CN" w:bidi="ar-SA"/>
        </w:rPr>
        <w:t>年</w:t>
      </w:r>
      <w:r>
        <w:rPr>
          <w:rFonts w:hint="eastAsia" w:ascii="Times New Roman" w:hAnsi="Times New Roman" w:eastAsia="宋体" w:cs="宋体"/>
          <w:color w:val="auto"/>
          <w:kern w:val="0"/>
          <w:sz w:val="24"/>
          <w:szCs w:val="24"/>
          <w:lang w:val="en-US" w:eastAsia="zh-CN" w:bidi="ar-SA"/>
        </w:rPr>
        <w:t>12</w:t>
      </w:r>
      <w:r>
        <w:rPr>
          <w:rFonts w:hint="default" w:ascii="Times New Roman" w:hAnsi="Times New Roman" w:eastAsia="宋体" w:cs="宋体"/>
          <w:color w:val="auto"/>
          <w:kern w:val="0"/>
          <w:sz w:val="24"/>
          <w:szCs w:val="24"/>
          <w:lang w:val="en-US" w:eastAsia="zh-CN" w:bidi="ar-SA"/>
        </w:rPr>
        <w:t>月，完成项目建设。</w:t>
      </w:r>
    </w:p>
    <w:p w14:paraId="2B0E43F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2023年12月28日，广东方皓金属科技有限公司取得排污许可证，登记编号：91440200MA58C6371K001U。</w:t>
      </w:r>
    </w:p>
    <w:p w14:paraId="00FF5B2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imes New Roman" w:hAnsi="Times New Roman" w:eastAsia="宋体" w:cs="宋体"/>
          <w:color w:val="auto"/>
          <w:kern w:val="0"/>
          <w:sz w:val="24"/>
          <w:szCs w:val="24"/>
          <w:lang w:val="en-US" w:eastAsia="zh-CN" w:bidi="ar-SA"/>
        </w:rPr>
      </w:pPr>
      <w:r>
        <w:rPr>
          <w:rFonts w:hint="eastAsia" w:ascii="Times New Roman" w:hAnsi="Times New Roman" w:eastAsia="宋体" w:cs="宋体"/>
          <w:color w:val="auto"/>
          <w:kern w:val="0"/>
          <w:sz w:val="24"/>
          <w:szCs w:val="24"/>
          <w:lang w:val="en-US" w:eastAsia="zh-CN" w:bidi="ar-SA"/>
        </w:rPr>
        <w:t>2024年2月广东方皓金属科技有限公司华南装备园汽车避震器系列及捆绑器系列研发、生产项目一期工程废气、废水设施完成调试，具备了竣工环保验收监测条件。受广东方皓金属科技有限公司委托，同创伟业（广东）检测技术股份有限公司承担了该项目的竣工验收现场监测工作，技术人员于2024年2月27日至29日、5月28日至29日进行了现场监测，韶关智铭达环保科技有限公司在验收监测结果基础上结合项目实际建设情况编写此验收报告。</w:t>
      </w:r>
    </w:p>
    <w:p w14:paraId="188CC41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ascii="Times New Roman" w:hAnsi="Times New Roman" w:eastAsia="宋体"/>
          <w:color w:val="auto"/>
          <w:sz w:val="24"/>
          <w:szCs w:val="24"/>
        </w:rPr>
      </w:pPr>
      <w:r>
        <w:rPr>
          <w:rFonts w:ascii="Times New Roman" w:hAnsi="Times New Roman" w:eastAsia="宋体"/>
          <w:color w:val="auto"/>
          <w:sz w:val="24"/>
          <w:szCs w:val="24"/>
        </w:rPr>
        <w:t>项目于</w:t>
      </w:r>
      <w:r>
        <w:rPr>
          <w:rFonts w:hint="eastAsia" w:ascii="Times New Roman" w:hAnsi="Times New Roman" w:eastAsia="宋体"/>
          <w:color w:val="auto"/>
          <w:sz w:val="24"/>
          <w:szCs w:val="24"/>
          <w:lang w:val="en-US" w:eastAsia="zh-CN"/>
        </w:rPr>
        <w:t>2024</w:t>
      </w:r>
      <w:r>
        <w:rPr>
          <w:rFonts w:ascii="Times New Roman" w:hAnsi="Times New Roman" w:eastAsia="宋体"/>
          <w:color w:val="auto"/>
          <w:sz w:val="24"/>
          <w:szCs w:val="24"/>
        </w:rPr>
        <w:t>年</w:t>
      </w:r>
      <w:r>
        <w:rPr>
          <w:rFonts w:hint="eastAsia" w:ascii="Times New Roman" w:hAnsi="Times New Roman" w:eastAsia="宋体"/>
          <w:color w:val="auto"/>
          <w:sz w:val="24"/>
          <w:szCs w:val="24"/>
          <w:lang w:val="en-US" w:eastAsia="zh-CN"/>
        </w:rPr>
        <w:t>6</w:t>
      </w:r>
      <w:r>
        <w:rPr>
          <w:rFonts w:ascii="Times New Roman" w:hAnsi="Times New Roman" w:eastAsia="宋体"/>
          <w:color w:val="auto"/>
          <w:sz w:val="24"/>
          <w:szCs w:val="24"/>
        </w:rPr>
        <w:t>月</w:t>
      </w:r>
      <w:r>
        <w:rPr>
          <w:rFonts w:hint="eastAsia" w:ascii="Times New Roman" w:hAnsi="Times New Roman" w:eastAsia="宋体"/>
          <w:color w:val="auto"/>
          <w:sz w:val="24"/>
          <w:szCs w:val="24"/>
          <w:lang w:val="en-US" w:eastAsia="zh-CN"/>
        </w:rPr>
        <w:t>3</w:t>
      </w:r>
      <w:r>
        <w:rPr>
          <w:rFonts w:ascii="Times New Roman" w:hAnsi="Times New Roman" w:eastAsia="宋体"/>
          <w:color w:val="auto"/>
          <w:sz w:val="24"/>
          <w:szCs w:val="24"/>
        </w:rPr>
        <w:t>日组织了自主验收评审会议，会议中提出</w:t>
      </w:r>
      <w:r>
        <w:rPr>
          <w:rFonts w:hint="eastAsia" w:ascii="Times New Roman" w:hAnsi="Times New Roman" w:eastAsia="宋体"/>
          <w:color w:val="auto"/>
          <w:sz w:val="24"/>
          <w:szCs w:val="24"/>
          <w:lang w:eastAsia="zh-CN"/>
        </w:rPr>
        <w:t>：</w:t>
      </w:r>
      <w:r>
        <w:rPr>
          <w:rFonts w:hint="eastAsia" w:ascii="Times New Roman" w:hAnsi="Times New Roman" w:eastAsia="宋体"/>
          <w:color w:val="auto"/>
          <w:sz w:val="24"/>
          <w:szCs w:val="24"/>
        </w:rPr>
        <w:t>本项目环境影响报告表经批准后，项目的性质、规模、地点、采用的生产工艺及防治污染、防止生态破坏的措施未发生重大变动，总体落实了本项目环境影响报告表及审批部门审批意见要求建设或落实的环境保护设施，从监测结果可知，污染物可达标排放</w:t>
      </w:r>
      <w:r>
        <w:rPr>
          <w:rFonts w:ascii="Times New Roman" w:hAnsi="Times New Roman" w:eastAsia="宋体"/>
          <w:color w:val="auto"/>
          <w:sz w:val="24"/>
          <w:szCs w:val="24"/>
        </w:rPr>
        <w:t>。</w:t>
      </w:r>
    </w:p>
    <w:p w14:paraId="03B73A9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ascii="Times New Roman" w:hAnsi="Times New Roman" w:eastAsia="宋体"/>
          <w:color w:val="auto"/>
          <w:sz w:val="24"/>
          <w:szCs w:val="24"/>
        </w:rPr>
      </w:pPr>
      <w:r>
        <w:rPr>
          <w:rFonts w:hint="eastAsia" w:ascii="Times New Roman" w:hAnsi="Times New Roman" w:eastAsia="宋体"/>
          <w:color w:val="auto"/>
          <w:sz w:val="24"/>
          <w:szCs w:val="24"/>
        </w:rPr>
        <w:t>验收工作组认为本项目总体具备竣工环境保护验收条件。同意本项目通过竣工环境保护验收</w:t>
      </w:r>
      <w:r>
        <w:rPr>
          <w:rFonts w:ascii="Times New Roman" w:hAnsi="Times New Roman" w:eastAsia="宋体"/>
          <w:color w:val="auto"/>
          <w:sz w:val="24"/>
          <w:szCs w:val="24"/>
        </w:rPr>
        <w:t>。</w:t>
      </w:r>
    </w:p>
    <w:p w14:paraId="7FFB79D0">
      <w:pPr>
        <w:pStyle w:val="8"/>
        <w:keepNext w:val="0"/>
        <w:keepLines w:val="0"/>
        <w:pageBreakBefore w:val="0"/>
        <w:widowControl w:val="0"/>
        <w:shd w:val="clear" w:color="auto" w:fill="auto"/>
        <w:kinsoku/>
        <w:wordWrap/>
        <w:overflowPunct/>
        <w:topLinePunct w:val="0"/>
        <w:autoSpaceDE/>
        <w:autoSpaceDN/>
        <w:bidi w:val="0"/>
        <w:adjustRightInd/>
        <w:snapToGrid/>
        <w:spacing w:before="0" w:beforeLines="50" w:after="0" w:afterLines="50" w:line="360" w:lineRule="auto"/>
        <w:ind w:left="0" w:right="0" w:firstLine="482" w:firstLineChars="200"/>
        <w:jc w:val="both"/>
        <w:textAlignment w:val="auto"/>
        <w:rPr>
          <w:rFonts w:ascii="Times New Roman" w:hAnsi="Times New Roman" w:eastAsia="宋体" w:cs="Times New Roman"/>
          <w:b/>
          <w:bCs/>
          <w:i w:val="0"/>
          <w:iCs w:val="0"/>
          <w:smallCaps w:val="0"/>
          <w:strike w:val="0"/>
          <w:color w:val="auto"/>
          <w:spacing w:val="0"/>
          <w:w w:val="100"/>
          <w:position w:val="0"/>
          <w:sz w:val="24"/>
          <w:szCs w:val="24"/>
        </w:rPr>
      </w:pPr>
      <w:r>
        <w:rPr>
          <w:rFonts w:ascii="Times New Roman" w:hAnsi="Times New Roman" w:eastAsia="宋体" w:cs="Times New Roman"/>
          <w:b/>
          <w:bCs/>
          <w:i w:val="0"/>
          <w:iCs w:val="0"/>
          <w:smallCaps w:val="0"/>
          <w:strike w:val="0"/>
          <w:color w:val="auto"/>
          <w:spacing w:val="0"/>
          <w:w w:val="100"/>
          <w:position w:val="0"/>
          <w:sz w:val="24"/>
          <w:szCs w:val="24"/>
        </w:rPr>
        <w:t>2、其他环境保护措施的实施情况</w:t>
      </w:r>
    </w:p>
    <w:p w14:paraId="40A48D54">
      <w:pPr>
        <w:pStyle w:val="9"/>
        <w:keepNext w:val="0"/>
        <w:keepLines w:val="0"/>
        <w:pageBreakBefore w:val="0"/>
        <w:widowControl w:val="0"/>
        <w:kinsoku/>
        <w:wordWrap/>
        <w:overflowPunct/>
        <w:topLinePunct w:val="0"/>
        <w:autoSpaceDE/>
        <w:autoSpaceDN/>
        <w:bidi w:val="0"/>
        <w:adjustRightInd/>
        <w:snapToGrid/>
        <w:spacing w:before="0" w:beforeLines="50" w:after="0" w:line="360" w:lineRule="auto"/>
        <w:ind w:leftChars="0" w:firstLine="482" w:firstLineChars="200"/>
        <w:jc w:val="both"/>
        <w:textAlignment w:val="auto"/>
        <w:rPr>
          <w:rFonts w:hint="eastAsia" w:ascii="Times New Roman" w:hAnsi="Times New Roman" w:eastAsia="宋体"/>
          <w:b/>
          <w:bCs/>
          <w:color w:val="auto"/>
          <w:kern w:val="2"/>
          <w:sz w:val="24"/>
          <w:szCs w:val="24"/>
          <w:lang w:val="en-US" w:eastAsia="en-US"/>
        </w:rPr>
      </w:pPr>
      <w:r>
        <w:rPr>
          <w:rFonts w:hint="eastAsia" w:ascii="Times New Roman" w:hAnsi="Times New Roman" w:eastAsia="宋体"/>
          <w:b/>
          <w:bCs/>
          <w:color w:val="auto"/>
          <w:kern w:val="2"/>
          <w:sz w:val="24"/>
          <w:szCs w:val="24"/>
          <w:lang w:val="en-US" w:eastAsia="en-US"/>
        </w:rPr>
        <w:t>2.1 制度措施落实情况</w:t>
      </w:r>
    </w:p>
    <w:p w14:paraId="1F2F1C1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ascii="Times New Roman" w:hAnsi="Times New Roman" w:eastAsia="宋体"/>
          <w:color w:val="auto"/>
          <w:sz w:val="24"/>
          <w:szCs w:val="24"/>
        </w:rPr>
      </w:pPr>
      <w:r>
        <w:rPr>
          <w:rFonts w:ascii="Times New Roman" w:hAnsi="Times New Roman" w:eastAsia="宋体"/>
          <w:color w:val="auto"/>
          <w:sz w:val="24"/>
          <w:szCs w:val="24"/>
        </w:rPr>
        <w:t>（1）环保组织机构及规章制度</w:t>
      </w:r>
    </w:p>
    <w:p w14:paraId="6C65B50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ascii="Times New Roman" w:hAnsi="Times New Roman" w:eastAsia="宋体"/>
          <w:color w:val="auto"/>
          <w:sz w:val="24"/>
          <w:szCs w:val="24"/>
        </w:rPr>
      </w:pPr>
      <w:r>
        <w:rPr>
          <w:rFonts w:ascii="Times New Roman" w:hAnsi="Times New Roman" w:eastAsia="宋体"/>
          <w:color w:val="auto"/>
          <w:sz w:val="24"/>
          <w:szCs w:val="24"/>
        </w:rPr>
        <w:t>本项目建立了环保组织机构，机构人员组成及职责分工</w:t>
      </w:r>
      <w:r>
        <w:rPr>
          <w:rFonts w:hint="eastAsia" w:ascii="Times New Roman" w:hAnsi="Times New Roman" w:eastAsia="宋体"/>
          <w:color w:val="auto"/>
          <w:sz w:val="24"/>
          <w:szCs w:val="24"/>
          <w:lang w:eastAsia="zh-CN"/>
        </w:rPr>
        <w:t>；</w:t>
      </w:r>
      <w:r>
        <w:rPr>
          <w:rFonts w:ascii="Times New Roman" w:hAnsi="Times New Roman" w:eastAsia="宋体"/>
          <w:color w:val="auto"/>
          <w:sz w:val="24"/>
          <w:szCs w:val="24"/>
        </w:rPr>
        <w:t>并且完善了各项环保规章制度及主要内容，包括环境保护设施调试及日常运行维护制度、环境管理台账记录要求、运行维护费用保障计划等。</w:t>
      </w:r>
    </w:p>
    <w:p w14:paraId="48F2B77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ascii="Times New Roman" w:hAnsi="Times New Roman" w:eastAsia="宋体"/>
          <w:color w:val="auto"/>
          <w:sz w:val="24"/>
          <w:szCs w:val="24"/>
        </w:rPr>
      </w:pPr>
      <w:r>
        <w:rPr>
          <w:rFonts w:ascii="Times New Roman" w:hAnsi="Times New Roman" w:eastAsia="宋体"/>
          <w:color w:val="auto"/>
          <w:sz w:val="24"/>
          <w:szCs w:val="24"/>
        </w:rPr>
        <w:t>（2）监测计划</w:t>
      </w:r>
    </w:p>
    <w:p w14:paraId="72B51BB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ascii="Times New Roman" w:hAnsi="Times New Roman" w:eastAsia="宋体"/>
          <w:color w:val="auto"/>
          <w:sz w:val="24"/>
          <w:szCs w:val="24"/>
        </w:rPr>
      </w:pPr>
      <w:r>
        <w:rPr>
          <w:rFonts w:ascii="Times New Roman" w:hAnsi="Times New Roman" w:eastAsia="宋体"/>
          <w:color w:val="auto"/>
          <w:sz w:val="24"/>
          <w:szCs w:val="24"/>
        </w:rPr>
        <w:t>本项目</w:t>
      </w:r>
      <w:r>
        <w:rPr>
          <w:rFonts w:hint="eastAsia" w:ascii="Times New Roman" w:hAnsi="Times New Roman" w:eastAsia="宋体"/>
          <w:color w:val="auto"/>
          <w:sz w:val="24"/>
          <w:szCs w:val="24"/>
          <w:lang w:val="en-US" w:eastAsia="zh-CN"/>
        </w:rPr>
        <w:t>已</w:t>
      </w:r>
      <w:r>
        <w:rPr>
          <w:rFonts w:ascii="Times New Roman" w:hAnsi="Times New Roman" w:eastAsia="宋体"/>
          <w:color w:val="auto"/>
          <w:sz w:val="24"/>
          <w:szCs w:val="24"/>
        </w:rPr>
        <w:t>按照环境影响报告表及其审批部门审批决定要求制定了环境监测计划，并且按照计划委托了第三方检测机构进行了监测，监测结果均可达标。</w:t>
      </w:r>
    </w:p>
    <w:p w14:paraId="74F18FAD">
      <w:pPr>
        <w:pStyle w:val="8"/>
        <w:keepNext w:val="0"/>
        <w:keepLines w:val="0"/>
        <w:pageBreakBefore w:val="0"/>
        <w:widowControl w:val="0"/>
        <w:shd w:val="clear" w:color="auto" w:fill="auto"/>
        <w:kinsoku/>
        <w:wordWrap/>
        <w:overflowPunct/>
        <w:topLinePunct w:val="0"/>
        <w:autoSpaceDE/>
        <w:autoSpaceDN/>
        <w:bidi w:val="0"/>
        <w:adjustRightInd/>
        <w:snapToGrid/>
        <w:spacing w:before="0" w:beforeLines="50" w:after="0" w:afterLines="50" w:line="360" w:lineRule="auto"/>
        <w:ind w:left="0" w:right="0" w:firstLine="482" w:firstLineChars="200"/>
        <w:jc w:val="both"/>
        <w:textAlignment w:val="auto"/>
        <w:rPr>
          <w:rFonts w:ascii="Times New Roman" w:hAnsi="Times New Roman" w:eastAsia="宋体" w:cs="Times New Roman"/>
          <w:b/>
          <w:bCs/>
          <w:i w:val="0"/>
          <w:iCs w:val="0"/>
          <w:smallCaps w:val="0"/>
          <w:strike w:val="0"/>
          <w:color w:val="auto"/>
          <w:spacing w:val="0"/>
          <w:w w:val="100"/>
          <w:position w:val="0"/>
          <w:sz w:val="24"/>
          <w:szCs w:val="24"/>
        </w:rPr>
      </w:pPr>
      <w:r>
        <w:rPr>
          <w:rFonts w:ascii="Times New Roman" w:hAnsi="Times New Roman" w:eastAsia="宋体" w:cs="Times New Roman"/>
          <w:b/>
          <w:bCs/>
          <w:i w:val="0"/>
          <w:iCs w:val="0"/>
          <w:smallCaps w:val="0"/>
          <w:strike w:val="0"/>
          <w:color w:val="auto"/>
          <w:spacing w:val="0"/>
          <w:w w:val="100"/>
          <w:position w:val="0"/>
          <w:sz w:val="24"/>
          <w:szCs w:val="24"/>
        </w:rPr>
        <w:t xml:space="preserve"> 3、整改情况</w:t>
      </w:r>
    </w:p>
    <w:p w14:paraId="04D2FA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color w:val="auto"/>
          <w:sz w:val="21"/>
          <w:szCs w:val="21"/>
        </w:rPr>
      </w:pPr>
      <w:r>
        <w:rPr>
          <w:rFonts w:ascii="Times New Roman" w:hAnsi="Times New Roman" w:eastAsia="宋体"/>
          <w:color w:val="auto"/>
          <w:sz w:val="24"/>
          <w:szCs w:val="24"/>
        </w:rPr>
        <w:t>本项目执行了</w:t>
      </w:r>
      <w:r>
        <w:rPr>
          <w:rFonts w:hint="eastAsia" w:ascii="Times New Roman" w:hAnsi="Times New Roman" w:eastAsia="宋体"/>
          <w:color w:val="auto"/>
          <w:sz w:val="24"/>
          <w:szCs w:val="24"/>
          <w:lang w:eastAsia="zh-CN"/>
        </w:rPr>
        <w:t>“</w:t>
      </w:r>
      <w:r>
        <w:rPr>
          <w:rFonts w:ascii="Times New Roman" w:hAnsi="Times New Roman" w:eastAsia="宋体"/>
          <w:color w:val="auto"/>
          <w:sz w:val="24"/>
          <w:szCs w:val="24"/>
        </w:rPr>
        <w:t>三同时</w:t>
      </w:r>
      <w:r>
        <w:rPr>
          <w:rFonts w:hint="eastAsia" w:ascii="Times New Roman" w:hAnsi="Times New Roman" w:eastAsia="宋体"/>
          <w:color w:val="auto"/>
          <w:sz w:val="24"/>
          <w:szCs w:val="24"/>
          <w:lang w:val="en-US" w:eastAsia="zh-CN"/>
        </w:rPr>
        <w:t>”</w:t>
      </w:r>
      <w:r>
        <w:rPr>
          <w:rFonts w:ascii="Times New Roman" w:hAnsi="Times New Roman" w:eastAsia="宋体"/>
          <w:color w:val="auto"/>
          <w:sz w:val="24"/>
          <w:szCs w:val="24"/>
        </w:rPr>
        <w:t>及环境影响评价制度。项目基本按环评报告表及其批复要求建设各项环保设施，环保设施能与主体工程同时设计、同时施工、同时投入运行。根据现场检查及验收监测结果，本项目总体符合环保要求，不涉及整改情况。</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MDJlYjg0YTZlMWQ3MmZhODQ5YTliNzk3ODFlMGYifQ=="/>
  </w:docVars>
  <w:rsids>
    <w:rsidRoot w:val="275216DA"/>
    <w:rsid w:val="0F98322B"/>
    <w:rsid w:val="275216DA"/>
    <w:rsid w:val="2DBD6096"/>
    <w:rsid w:val="30642B94"/>
    <w:rsid w:val="30E37003"/>
    <w:rsid w:val="3EAF6274"/>
    <w:rsid w:val="6D311FAB"/>
    <w:rsid w:val="74386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Calibri" w:cs="Times New Roman"/>
      <w:sz w:val="22"/>
      <w:szCs w:val="22"/>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
    <w:name w:val="Default"/>
    <w:basedOn w:val="7"/>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
    <w:name w:val="纯文本12"/>
    <w:basedOn w:val="1"/>
    <w:qFormat/>
    <w:uiPriority w:val="0"/>
    <w:pPr>
      <w:adjustRightInd w:val="0"/>
    </w:pPr>
    <w:rPr>
      <w:rFonts w:hAnsi="Courier New"/>
      <w:szCs w:val="20"/>
    </w:rPr>
  </w:style>
  <w:style w:type="paragraph" w:customStyle="1" w:styleId="8">
    <w:name w:val="Body text|2"/>
    <w:basedOn w:val="1"/>
    <w:qFormat/>
    <w:uiPriority w:val="0"/>
    <w:pPr>
      <w:widowControl w:val="0"/>
      <w:shd w:val="clear" w:color="auto" w:fill="auto"/>
      <w:spacing w:after="200" w:line="530" w:lineRule="exact"/>
    </w:pPr>
    <w:rPr>
      <w:rFonts w:ascii="宋体" w:hAnsi="宋体" w:eastAsia="宋体" w:cs="宋体"/>
      <w:sz w:val="30"/>
      <w:szCs w:val="30"/>
      <w:u w:val="none"/>
      <w:shd w:val="clear" w:color="auto" w:fill="auto"/>
      <w:lang w:val="zh-TW" w:eastAsia="zh-TW" w:bidi="zh-TW"/>
    </w:rPr>
  </w:style>
  <w:style w:type="paragraph" w:customStyle="1" w:styleId="9">
    <w:name w:val="正文正文"/>
    <w:basedOn w:val="1"/>
    <w:qFormat/>
    <w:uiPriority w:val="0"/>
    <w:pPr>
      <w:keepNext w:val="0"/>
      <w:keepLines w:val="0"/>
      <w:widowControl w:val="0"/>
      <w:suppressLineNumbers w:val="0"/>
      <w:spacing w:before="0" w:beforeAutospacing="0" w:after="0" w:afterAutospacing="0" w:line="360" w:lineRule="auto"/>
      <w:ind w:left="0" w:right="0" w:firstLine="420" w:firstLineChars="200"/>
      <w:jc w:val="both"/>
    </w:pPr>
    <w:rPr>
      <w:rFonts w:hint="default" w:ascii="Times New Roman" w:hAnsi="Times New Roman" w:eastAsia="宋体" w:cs="Times New Roman"/>
      <w:kern w:val="2"/>
      <w:sz w:val="24"/>
      <w:szCs w:val="22"/>
      <w:lang w:val="en-US" w:eastAsia="zh-CN" w:bidi="ar"/>
    </w:rPr>
  </w:style>
  <w:style w:type="paragraph" w:customStyle="1" w:styleId="10">
    <w:name w:val="新正文"/>
    <w:basedOn w:val="1"/>
    <w:qFormat/>
    <w:uiPriority w:val="0"/>
    <w:pPr>
      <w:spacing w:line="420" w:lineRule="exact"/>
      <w:ind w:firstLine="200" w:firstLineChars="200"/>
      <w:jc w:val="both"/>
    </w:pPr>
    <w:rPr>
      <w:rFonts w:ascii="宋体" w:hAnsi="宋体" w:eastAsia="宋体"/>
      <w:kern w:val="2"/>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1886</Words>
  <Characters>1971</Characters>
  <Lines>0</Lines>
  <Paragraphs>0</Paragraphs>
  <TotalTime>0</TotalTime>
  <ScaleCrop>false</ScaleCrop>
  <LinksUpToDate>false</LinksUpToDate>
  <CharactersWithSpaces>1974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2022-01-07T03:11:00Z</dcterms:created>
  <dc:creator>候鸟</dc:creator>
  <cp:lastModifiedBy>周</cp:lastModifiedBy>
  <dcterms:modified xsi:type="dcterms:W3CDTF">2024-08-10T02:50:37Z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5C4BEFC1DB8740AC9A4933AD68FAF5E8_13</vt:lpwstr>
  </property>
</Properties>
</file>